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77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  <w:gridCol w:w="1593"/>
      </w:tblGrid>
      <w:tr w:rsidR="00F8522F" w:rsidRPr="0011502B" w14:paraId="1CF1582B" w14:textId="77777777" w:rsidTr="0020728F">
        <w:tc>
          <w:tcPr>
            <w:tcW w:w="10178" w:type="dxa"/>
          </w:tcPr>
          <w:p w14:paraId="2FDD4CA1" w14:textId="5027982F" w:rsidR="00F8522F" w:rsidRPr="0011502B" w:rsidRDefault="0059729D" w:rsidP="00DC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18733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Пост</w:t>
            </w:r>
            <w:r w:rsidRPr="001765A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-релиз</w:t>
            </w:r>
          </w:p>
        </w:tc>
        <w:tc>
          <w:tcPr>
            <w:tcW w:w="1593" w:type="dxa"/>
          </w:tcPr>
          <w:p w14:paraId="57D18BE9" w14:textId="77777777" w:rsidR="00F8522F" w:rsidRPr="0011502B" w:rsidRDefault="00F8522F" w:rsidP="00112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B58D54" w14:textId="72D7FEB8" w:rsidR="00E0412A" w:rsidRPr="001765A9" w:rsidRDefault="0059729D" w:rsidP="0059729D">
      <w:pPr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  <w:r w:rsidR="00D850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X</w:t>
      </w:r>
      <w:r w:rsidR="00D850B7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IX</w:t>
      </w:r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Международной туристической выставки «</w:t>
      </w:r>
      <w:proofErr w:type="spellStart"/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Интурмаркет</w:t>
      </w:r>
      <w:proofErr w:type="spellEnd"/>
      <w:r w:rsidR="00E0412A" w:rsidRPr="001765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10FBABE8" w14:textId="0DE20528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туристическая выставка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марта в ЦВК «Экспоцентр»</w:t>
      </w:r>
      <w:r w:rsidR="00AD0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ЦВК «Экспоцентр»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E9556" w14:textId="2364B338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Официальная поддержка:</w:t>
      </w:r>
    </w:p>
    <w:p w14:paraId="3EB3C49B" w14:textId="77777777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14:paraId="711126B6" w14:textId="30C064F8" w:rsidR="00014516" w:rsidRPr="005E5B89" w:rsidRDefault="00014516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Федерального собрания Российской Федерации </w:t>
      </w:r>
    </w:p>
    <w:p w14:paraId="5FEE5BFA" w14:textId="79DDB7EF" w:rsidR="00014516" w:rsidRPr="005E5B89" w:rsidRDefault="00014516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экономического развития Российской Федерации</w:t>
      </w:r>
    </w:p>
    <w:p w14:paraId="2DC8F5F0" w14:textId="77777777" w:rsidR="00FD215C" w:rsidRPr="005E5B89" w:rsidRDefault="00FD215C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CB70" w14:textId="77777777" w:rsidR="00FD215C" w:rsidRPr="005E5B89" w:rsidRDefault="00FD215C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0129C98A" w14:textId="547C4A99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уриндустрии (РСТ)</w:t>
      </w:r>
    </w:p>
    <w:p w14:paraId="3B257512" w14:textId="0FC9D453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уроператоров (АТОР)</w:t>
      </w:r>
    </w:p>
    <w:p w14:paraId="27090763" w14:textId="77777777" w:rsidR="00E0412A" w:rsidRPr="005E5B89" w:rsidRDefault="00E0412A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895669" w14:textId="216E8ADE" w:rsidR="00573C65" w:rsidRPr="005E5B89" w:rsidRDefault="00E0412A" w:rsidP="005E5B89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Партнеры мероприятия:</w:t>
      </w:r>
    </w:p>
    <w:p w14:paraId="642959FF" w14:textId="77777777" w:rsidR="00573C65" w:rsidRPr="005E5B89" w:rsidRDefault="00573C65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Регион-партнер - Нижегородская область</w:t>
      </w:r>
    </w:p>
    <w:p w14:paraId="1EFD7F8C" w14:textId="10020BAE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</w:p>
    <w:p w14:paraId="41D66BA7" w14:textId="77777777" w:rsidR="00FD215C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</w:t>
      </w:r>
      <w:r w:rsidR="008B495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</w:t>
      </w:r>
      <w:r w:rsidR="008B495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Ателика</w:t>
      </w:r>
      <w:proofErr w:type="spellEnd"/>
      <w:proofErr w:type="gram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Групп</w:t>
      </w:r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область, Республика Башкортостан</w:t>
      </w:r>
    </w:p>
    <w:p w14:paraId="135D8453" w14:textId="6D06E0B2" w:rsidR="00FD215C" w:rsidRPr="005E5B89" w:rsidRDefault="00FD215C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Стратегический отраслевой партнер - Агентство по Развитию и Продвижению Туризма (АРПТ)</w:t>
      </w:r>
    </w:p>
    <w:p w14:paraId="649B171F" w14:textId="570C8232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В2В информационный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Profi.Travel</w:t>
      </w:r>
    </w:p>
    <w:p w14:paraId="2CD2E305" w14:textId="7E24E16C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информационный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уризм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15BF9BB" w14:textId="0822A3E7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интернет-партнер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Турпром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0883647" w14:textId="28598D9D" w:rsidR="00E0412A" w:rsidRPr="005E5B89" w:rsidRDefault="00E0412A" w:rsidP="005E5B89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новостной партнер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Travel Russian News (TRN)</w:t>
      </w:r>
    </w:p>
    <w:p w14:paraId="08D43DD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9E340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деловой программы:</w:t>
      </w:r>
    </w:p>
    <w:p w14:paraId="4D9FD821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развитию Дальнего Востока</w:t>
      </w:r>
    </w:p>
    <w:p w14:paraId="08334794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Дальнего Востока и Арктики</w:t>
      </w:r>
    </w:p>
    <w:p w14:paraId="324DA739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ФРОС Регион PR</w:t>
      </w:r>
    </w:p>
    <w:p w14:paraId="681500DC" w14:textId="77777777" w:rsidR="00FD215C" w:rsidRPr="005E5B89" w:rsidRDefault="00FD215C" w:rsidP="005E5B89">
      <w:pPr>
        <w:pStyle w:val="ab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</w:t>
      </w:r>
      <w:proofErr w:type="gram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конгресс-бюро</w:t>
      </w:r>
    </w:p>
    <w:p w14:paraId="08CED8E2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0BB78" w14:textId="77777777" w:rsidR="0059729D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партнер раздела "Автотуризм и </w:t>
      </w:r>
      <w:proofErr w:type="spellStart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караванинг</w:t>
      </w:r>
      <w:proofErr w:type="spellEnd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9729D" w:rsidRP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Союз Профессионалов индустрии Кемпингов и Автотуризма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>(НСПКА)</w:t>
      </w:r>
    </w:p>
    <w:p w14:paraId="2CB28198" w14:textId="7054A543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Партнеры раздела "Автотуризм и </w:t>
      </w:r>
      <w:proofErr w:type="spellStart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караванинг</w:t>
      </w:r>
      <w:proofErr w:type="spellEnd"/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14:paraId="57226FAC" w14:textId="2D276CF7" w:rsidR="00FD215C" w:rsidRPr="005E5B89" w:rsidRDefault="00FD215C" w:rsidP="005E5B89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RV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</w:p>
    <w:p w14:paraId="5BE73F65" w14:textId="299AB5C2" w:rsidR="00FD215C" w:rsidRPr="005E5B89" w:rsidRDefault="00FD215C" w:rsidP="005E5B89">
      <w:pPr>
        <w:pStyle w:val="ab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кемпинг</w:t>
      </w:r>
    </w:p>
    <w:p w14:paraId="7C9578D7" w14:textId="77777777" w:rsidR="00FD215C" w:rsidRPr="005E5B89" w:rsidRDefault="00FD215C" w:rsidP="005E5B89">
      <w:pPr>
        <w:pStyle w:val="ab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9D7A7" w14:textId="242D7898" w:rsidR="00FD215C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В2В партнер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Некоммерческое партнерство НАИТО</w:t>
      </w:r>
    </w:p>
    <w:p w14:paraId="2022C7F3" w14:textId="77777777" w:rsidR="00543F2F" w:rsidRPr="005E5B89" w:rsidRDefault="00543F2F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7E958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Стратегические партнеры выставки:</w:t>
      </w:r>
    </w:p>
    <w:p w14:paraId="003FC524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Роскачество</w:t>
      </w:r>
      <w:proofErr w:type="spellEnd"/>
    </w:p>
    <w:p w14:paraId="297AA655" w14:textId="3A112CE8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Торгово-промышленная палата РФ (ТПП)</w:t>
      </w:r>
    </w:p>
    <w:p w14:paraId="383C1BC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MICE. Проектный офис</w:t>
      </w:r>
    </w:p>
    <w:p w14:paraId="51630A8C" w14:textId="196919F3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малых туристических городов (АМТГ)</w:t>
      </w:r>
    </w:p>
    <w:p w14:paraId="0D7B1433" w14:textId="57A2501E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оздоровительного и корпоративного здоровья</w:t>
      </w:r>
    </w:p>
    <w:p w14:paraId="64E2EBC5" w14:textId="77777777" w:rsidR="00FD215C" w:rsidRPr="005E5B89" w:rsidRDefault="00FD215C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5EAA2" w14:textId="51EB8A74" w:rsidR="00FD215C" w:rsidRPr="005E5B89" w:rsidRDefault="00FD215C" w:rsidP="00543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отраслевой партнер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Российский союз выставок и ярмарок (РСВЯ)</w:t>
      </w:r>
    </w:p>
    <w:p w14:paraId="7AA29E79" w14:textId="542B6732" w:rsidR="00FD215C" w:rsidRPr="005E5B89" w:rsidRDefault="00FD215C" w:rsidP="00543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 социальных проектов выставки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:  «Турбизнес с открытым сердцем»</w:t>
      </w:r>
    </w:p>
    <w:p w14:paraId="5154C77B" w14:textId="4B38E74E" w:rsidR="00FD215C" w:rsidRDefault="00FD215C" w:rsidP="00543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 образовательных программ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РАНХИГС, РГУТИС, МГИМО, РМАТ, Высшая школа экономики</w:t>
      </w:r>
    </w:p>
    <w:p w14:paraId="1264A4EB" w14:textId="77777777" w:rsidR="00187333" w:rsidRDefault="00187333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85381" w14:textId="77777777" w:rsidR="00543F2F" w:rsidRDefault="00187333" w:rsidP="00543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рамках официального открытия выставки с приветственным словом </w:t>
      </w:r>
      <w:r w:rsidR="00F5014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 и организаторам Международной туристической выставки «</w:t>
      </w:r>
      <w:proofErr w:type="spellStart"/>
      <w:r w:rsidR="00F5014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F5014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4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</w:t>
      </w: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Правительства Российской Федерации Дмитрий</w:t>
      </w:r>
      <w:r w:rsidR="00543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Николаевич</w:t>
      </w:r>
      <w:r w:rsidRPr="00187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Чернышенко</w:t>
      </w:r>
      <w:r w:rsidR="0054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="005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 Федеральному собранию П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России Владимир Путин обозначил цели к 2030 году в рамках нацпроекта «Туризм и индустрия гостеприимства». В их числе — удвоить число </w:t>
      </w:r>
      <w:proofErr w:type="spellStart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турпоездок</w:t>
      </w:r>
      <w:proofErr w:type="spellEnd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140 млн.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</w:t>
      </w:r>
      <w:r w:rsidR="00EB3A7A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тавке принимают участие более 76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компаний из 68 регионов России и 13 стран, среди которых Белоруссия, Китай, Куба, Армения, Иран, Вьетнам, Азербайджан и другие. </w:t>
      </w:r>
      <w:r w:rsidR="006829E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самостоятельными стендами представлен туристский потенциал новых территорий, который мы будем развивать вместе с регионами и бизнесом. Текущ</w:t>
      </w:r>
      <w:r w:rsidR="00543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год объявлен «Годом семьи», в</w:t>
      </w:r>
      <w:r w:rsidR="006829E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выставке участвуют более 30 туроператоров по детскому и семейному туризму. Этому направлению необходимо уделить особое внимание и представить нашим гражданам новые продукты, путешествия и впечатления. За последние четыре года Правительством Российской Федерации совместно с регионами и турбизнесом проделана большая работа, которая позволила синхронизировать ресурсы и создать необходимые условия для роста туристского потока</w:t>
      </w:r>
      <w:r w:rsidR="006829E1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результаты работы выставки «</w:t>
      </w:r>
      <w:proofErr w:type="spellStart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внесут свой вклад в решение поставленных задач», —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вице-премьер.</w:t>
      </w:r>
    </w:p>
    <w:p w14:paraId="1632A4C8" w14:textId="67B06220" w:rsidR="004A0420" w:rsidRDefault="006829E1" w:rsidP="00543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глава комитета по туризму и развитию туристической инфраструктуры Госдумы </w:t>
      </w:r>
      <w:proofErr w:type="spellStart"/>
      <w:r w:rsidR="004A0420" w:rsidRPr="00C3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Сангаджи</w:t>
      </w:r>
      <w:proofErr w:type="spellEnd"/>
      <w:r w:rsidR="004A0420" w:rsidRPr="00C3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Андреевич </w:t>
      </w:r>
      <w:proofErr w:type="spellStart"/>
      <w:r w:rsidR="004A0420" w:rsidRPr="00C3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Тарбаев</w:t>
      </w:r>
      <w:proofErr w:type="spellEnd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сказал, что представителям туриндустрии пора переходить от слов к делам.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«Надо заканчивать готовить презентации, а начинать реализовывать проекты, хватит </w:t>
      </w:r>
      <w:proofErr w:type="gramStart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мастер-планировать</w:t>
      </w:r>
      <w:proofErr w:type="gramEnd"/>
      <w:r w:rsidR="004A0420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начинать строить. И достаточно уже законопроектов, нужны законы. Давайте настроимся на такой лад, что время разговоров в туризме должно закончиться и должно настать время дел», — уточнил он.</w:t>
      </w:r>
    </w:p>
    <w:p w14:paraId="53DDD3ED" w14:textId="77777777" w:rsidR="00C327AE" w:rsidRDefault="00C327AE" w:rsidP="00C32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CCF4" w14:textId="77777777" w:rsidR="00C327AE" w:rsidRDefault="00187333" w:rsidP="00C32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 церемонии открытия выставки </w:t>
      </w:r>
      <w:r w:rsidRPr="0018733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приняли участие</w:t>
      </w:r>
      <w:r w:rsidRPr="001873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9F07579" w14:textId="7F3A7DDC" w:rsidR="00187333" w:rsidRPr="00187333" w:rsidRDefault="007E42F8" w:rsidP="00C32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Хуан Карлос Гарсия Гранда</w:t>
      </w:r>
      <w:r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7333"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туризма Республики Куба </w:t>
      </w:r>
    </w:p>
    <w:p w14:paraId="7881C8EB" w14:textId="3D2BB6AB" w:rsidR="00187333" w:rsidRPr="006829E1" w:rsidRDefault="007E42F8" w:rsidP="00C327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Дмитрий </w:t>
      </w:r>
      <w:proofErr w:type="spellStart"/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Смиркин</w:t>
      </w:r>
      <w:proofErr w:type="spellEnd"/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PR-директор Акционерного общества «Корпорация </w:t>
      </w:r>
      <w:proofErr w:type="spellStart"/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</w:t>
      </w:r>
      <w:proofErr w:type="gramStart"/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87333"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B7ABDF" w14:textId="328585C4" w:rsidR="007E42F8" w:rsidRPr="00187333" w:rsidRDefault="007E42F8" w:rsidP="00C3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Фэн</w:t>
      </w:r>
      <w:proofErr w:type="spellEnd"/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82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Литао</w:t>
      </w:r>
      <w:proofErr w:type="spellEnd"/>
      <w:r w:rsidRPr="006829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Советник-посланник по культуре посольства Китая в России, директор китайского культурного центра в Москве </w:t>
      </w:r>
    </w:p>
    <w:p w14:paraId="2605E126" w14:textId="77777777" w:rsidR="00187333" w:rsidRPr="006829E1" w:rsidRDefault="00187333" w:rsidP="001873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 Сергей Владимирович</w:t>
      </w: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873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</w:t>
        </w:r>
        <w:bookmarkStart w:id="0" w:name="_GoBack"/>
        <w:r w:rsidRPr="001873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End w:id="0"/>
        <w:r w:rsidRPr="001873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туризма и промыслов Нижегородской области</w:t>
        </w:r>
      </w:hyperlink>
    </w:p>
    <w:p w14:paraId="02168104" w14:textId="534D89AE" w:rsidR="007E42F8" w:rsidRPr="006829E1" w:rsidRDefault="007E42F8" w:rsidP="007E42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 Юрий Владиславович</w:t>
      </w:r>
      <w:r w:rsidRP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Городского туристско-информационного бюро города-Партнера выставки Санкт-Петербурга</w:t>
      </w:r>
    </w:p>
    <w:p w14:paraId="3A178F2F" w14:textId="44686D7F" w:rsidR="00187333" w:rsidRPr="006829E1" w:rsidRDefault="00187333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Уманский Илья Геннадьевич</w:t>
      </w:r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РСТ, руководитель комитета РСТ по внутреннему туризму, директор компании «</w:t>
      </w:r>
      <w:proofErr w:type="spellStart"/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Алеан</w:t>
      </w:r>
      <w:proofErr w:type="spellEnd"/>
      <w:r w:rsidRPr="001873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97163C" w14:textId="77777777" w:rsidR="00E0412A" w:rsidRPr="005E5B89" w:rsidRDefault="00E0412A" w:rsidP="005E5B89">
      <w:pPr>
        <w:spacing w:after="6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EA6A4" w14:textId="77777777" w:rsidR="009F6964" w:rsidRDefault="0059729D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— профильная площадка для внутриотраслевого диалога и выработки оптимальных решений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в новых условиях.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активных представителей туриндустрии страны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адует, удивляет, настраивает на работу, объединяет лучших!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052531" w14:textId="7C9BD45D" w:rsidR="00150649" w:rsidRDefault="0059729D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 гости отметили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участия в туристической выставке «</w:t>
      </w:r>
      <w:proofErr w:type="spell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тому есть неск</w:t>
      </w:r>
      <w:r w:rsidR="0068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причин. Участники получили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в течение трех дней провести встречи с целевой аудиторией из других стран и регионов России, стать экспертом деловой программы и презентовать свой продукт профессиональной аудитории в рамках деловой программы, выйти на новые рынки в сжатые сроки. </w:t>
      </w:r>
      <w:proofErr w:type="gramStart"/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весомое - л</w:t>
      </w:r>
      <w:r w:rsidR="0015064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встречи с партнерами и коллегами – остается бесценным на все времена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8CB141F" w14:textId="77777777" w:rsidR="009F6964" w:rsidRPr="005E5B89" w:rsidRDefault="009F6964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83BD0" w14:textId="0F9D7D8C" w:rsidR="00F50141" w:rsidRPr="009F6964" w:rsidRDefault="00F50141" w:rsidP="009F69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F501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lastRenderedPageBreak/>
        <w:t xml:space="preserve">Статистика </w:t>
      </w:r>
      <w:r w:rsidRPr="00F50141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ru-RU"/>
        </w:rPr>
        <w:t>X</w:t>
      </w:r>
      <w:r w:rsidR="00EB3A7A" w:rsidRPr="009F6964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val="en-US" w:eastAsia="ru-RU"/>
        </w:rPr>
        <w:t>IX</w:t>
      </w:r>
      <w:r w:rsidRPr="00F501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Международной туристической выставки «</w:t>
      </w:r>
      <w:proofErr w:type="spellStart"/>
      <w:r w:rsidRPr="00F501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Интурмаркет</w:t>
      </w:r>
      <w:proofErr w:type="spellEnd"/>
      <w:r w:rsidRPr="00F5014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»</w:t>
      </w:r>
    </w:p>
    <w:p w14:paraId="65FC4A09" w14:textId="77777777" w:rsidR="009F6964" w:rsidRPr="00F50141" w:rsidRDefault="009F6964" w:rsidP="009F69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14:paraId="381B8CE7" w14:textId="41A8CB1D" w:rsidR="00F50141" w:rsidRPr="00F50141" w:rsidRDefault="00F50141" w:rsidP="009F6964">
      <w:pPr>
        <w:spacing w:after="0" w:line="240" w:lineRule="auto"/>
        <w:textAlignment w:val="baseline"/>
        <w:rPr>
          <w:rFonts w:ascii="Calibri" w:eastAsia="Calibri" w:hAnsi="Calibri" w:cs="Times New Roman"/>
          <w:noProof/>
          <w:sz w:val="24"/>
          <w:szCs w:val="24"/>
        </w:rPr>
      </w:pP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3A7A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туристическая выставка «</w:t>
      </w:r>
      <w:proofErr w:type="spellStart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была представлена более </w:t>
      </w:r>
      <w:r w:rsidR="00EB3A7A" w:rsidRPr="00287A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76</w:t>
      </w:r>
      <w:r w:rsidRPr="00F501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0 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из </w:t>
      </w:r>
      <w:r w:rsidRPr="00F501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 мира и </w:t>
      </w:r>
      <w:r w:rsidR="00EB3A7A" w:rsidRPr="00287A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68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 России. За три дня работы выставку посетили более </w:t>
      </w:r>
      <w:r w:rsidR="00EB3A7A" w:rsidRPr="00287A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12 78</w:t>
      </w:r>
      <w:r w:rsidRPr="00F501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специалистов туриндустрии. Мероприятие широко освещалось </w:t>
      </w:r>
      <w:r w:rsidR="00EB3A7A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EB3A7A" w:rsidRPr="00287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50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аккредитованными журналистами в федеральных, профильных и региональных СМИ.</w:t>
      </w:r>
      <w:r w:rsidRPr="00F50141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</w:p>
    <w:p w14:paraId="13F95AF4" w14:textId="77777777" w:rsidR="00F50141" w:rsidRPr="00F50141" w:rsidRDefault="00F50141" w:rsidP="00F50141">
      <w:pPr>
        <w:spacing w:after="0" w:line="240" w:lineRule="auto"/>
        <w:textAlignment w:val="baseline"/>
        <w:rPr>
          <w:rFonts w:ascii="Calibri" w:eastAsia="Calibri" w:hAnsi="Calibri" w:cs="Times New Roman"/>
          <w:noProof/>
        </w:rPr>
      </w:pPr>
    </w:p>
    <w:p w14:paraId="6022FEBB" w14:textId="0C7905CF" w:rsidR="00F50141" w:rsidRPr="00F50141" w:rsidRDefault="00F50141" w:rsidP="00F50141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</w:t>
      </w:r>
      <w:proofErr w:type="spellEnd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находится на пике основного туристического тренда — </w:t>
      </w:r>
      <w:proofErr w:type="spellStart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туризме. В экспозиции было представлено подавляющее большинство регионов — от Калининграда до Камчатки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AB7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новые территории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на выставке работали представители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 и туроператорских компаний </w:t>
      </w:r>
      <w:r w:rsidRPr="00F50141">
        <w:rPr>
          <w:rFonts w:ascii="Times New Roman" w:eastAsia="Calibri" w:hAnsi="Times New Roman" w:cs="Times New Roman"/>
          <w:sz w:val="24"/>
          <w:szCs w:val="24"/>
        </w:rPr>
        <w:t>дружественных России иностранных государств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B7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выставки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7AB7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объединенные </w:t>
      </w:r>
      <w:r w:rsidR="00287AB7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 межрегиональных проектов «Серебряное ожерелье», «Императорский маршрут», «Яркие выходные в Приволжье». Особое внимание в Год семьи уделено  детскому и семейному туризму – на объединенном стенде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287AB7" w:rsidRP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35 профильных туроператоров.</w:t>
      </w:r>
    </w:p>
    <w:p w14:paraId="06054DFB" w14:textId="1AB12C57" w:rsidR="001D6290" w:rsidRPr="005E5B89" w:rsidRDefault="00287AB7" w:rsidP="005E5B89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3A7A" w:rsidRPr="00EB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по инициативе Президента запускаются новые нацпроекты:  «Семья», «Молодежь России», «Продолжительная и активная жизнь»,  «Кадры». Отдельно было подчеркнуто, что  развитие экологического туризма получит серьезную поддержку – государство  стимулирует создание </w:t>
      </w:r>
      <w:proofErr w:type="spellStart"/>
      <w:r w:rsidR="00EB3A7A" w:rsidRPr="00EB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</w:t>
      </w:r>
      <w:proofErr w:type="spellEnd"/>
      <w:r w:rsidR="00EB3A7A" w:rsidRPr="00EB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пеших семейных маршрутов и </w:t>
      </w:r>
      <w:proofErr w:type="spellStart"/>
      <w:r w:rsidR="00EB3A7A" w:rsidRPr="00EB3A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экокурортов</w:t>
      </w:r>
      <w:proofErr w:type="spellEnd"/>
      <w:r w:rsidR="00EB3A7A" w:rsidRPr="00EB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Новым этапом в развитии активного отдыха на природных территориях станет разработка программы по созданию современных комфортных и доступных кемпингов для семейного отдыха, которые могут стать и центрами экологического просвещения для молодежи. </w:t>
      </w:r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темы нашли свое отражение в деловой программе «</w:t>
      </w:r>
      <w:proofErr w:type="spellStart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</w:t>
      </w:r>
      <w:r w:rsidR="00684944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50 деловых сессий,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выступили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35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авторитетных </w:t>
      </w:r>
      <w:r w:rsidR="005E5B8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выставки </w:t>
      </w:r>
      <w:r w:rsid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будут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деловых сессий программы. Новости и информация об участниках распространя</w:t>
      </w:r>
      <w:r w:rsidR="005972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аудиторию </w:t>
      </w:r>
      <w:r w:rsidR="00BB55B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C6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5 000+ контактов.</w:t>
      </w:r>
    </w:p>
    <w:p w14:paraId="6E046F1B" w14:textId="77777777" w:rsidR="009F6964" w:rsidRDefault="0059729D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D215C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программы выставки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дискуссии по  национальным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межрегиональным маршрутам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национальных троп,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перспективным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</w:t>
      </w:r>
      <w:r w:rsidR="001D6290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экологическому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креативному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автотуризм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арктическому, детскому и семейному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паломническому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у. Традиционно прошли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IT-технологиям</w:t>
      </w:r>
      <w:r w:rsidR="00D850B7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использованию искусственного интеллекта в туризме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 семинары для туристско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-информационных центров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уделено развитию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 сейчас вспле</w:t>
      </w:r>
      <w:proofErr w:type="gramStart"/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спр</w:t>
      </w:r>
      <w:proofErr w:type="gramEnd"/>
      <w:r w:rsidR="00C378D3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</w:t>
      </w:r>
      <w:r w:rsidR="0028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рамках выставки прошел</w:t>
      </w:r>
      <w:r w:rsid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F6964" w:rsidRP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устойчивого туризма «Время выбирать»</w:t>
      </w:r>
      <w:r w:rsidR="004C7C7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8E0680" w14:textId="3B27447D" w:rsidR="003C15DF" w:rsidRDefault="0059729D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полной программой мероприятий «</w:t>
      </w:r>
      <w:proofErr w:type="spellStart"/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можно ознакомиться на сайте выставки </w:t>
      </w:r>
      <w:hyperlink r:id="rId9" w:history="1">
        <w:r w:rsidR="00B255F8" w:rsidRPr="005E5B8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www.itmexpo.ru</w:t>
        </w:r>
      </w:hyperlink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609DF" w14:textId="77777777" w:rsidR="009F6964" w:rsidRPr="005E5B89" w:rsidRDefault="009F6964" w:rsidP="009F69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6842FC92" w14:textId="77777777" w:rsidR="00034669" w:rsidRPr="005E5B89" w:rsidRDefault="00034669" w:rsidP="00237C72">
      <w:pPr>
        <w:shd w:val="clear" w:color="auto" w:fill="FAFAFA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Ключевые мероприятия деловой программы </w:t>
      </w:r>
    </w:p>
    <w:p w14:paraId="435E5DE2" w14:textId="3B92707D" w:rsidR="00034669" w:rsidRDefault="00237C72" w:rsidP="00237C72">
      <w:pPr>
        <w:shd w:val="clear" w:color="auto" w:fill="FAFAFA"/>
        <w:spacing w:after="0" w:line="240" w:lineRule="auto"/>
        <w:ind w:hanging="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Международной туристической </w:t>
      </w:r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выставки «</w:t>
      </w:r>
      <w:proofErr w:type="spellStart"/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Интурмаркет</w:t>
      </w:r>
      <w:proofErr w:type="spellEnd"/>
      <w:r w:rsidR="00034669" w:rsidRPr="005E5B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- 2024»</w:t>
      </w:r>
    </w:p>
    <w:p w14:paraId="29BBADBF" w14:textId="77777777" w:rsidR="00237C72" w:rsidRPr="005E5B89" w:rsidRDefault="00237C72" w:rsidP="00237C72">
      <w:pPr>
        <w:shd w:val="clear" w:color="auto" w:fill="FAFAFA"/>
        <w:spacing w:after="0" w:line="240" w:lineRule="auto"/>
        <w:ind w:hanging="142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</w:pPr>
    </w:p>
    <w:p w14:paraId="16448D4E" w14:textId="77777777" w:rsidR="00034669" w:rsidRPr="005E5B89" w:rsidRDefault="00034669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Пленарное совещание по актуальным вопросам развития отрасли</w:t>
      </w:r>
    </w:p>
    <w:p w14:paraId="6100F70E" w14:textId="77777777" w:rsidR="00034669" w:rsidRPr="005E5B89" w:rsidRDefault="00034669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5CF57" w14:textId="77777777" w:rsidR="007B774E" w:rsidRDefault="00034669" w:rsidP="007B774E">
      <w:pPr>
        <w:pStyle w:val="ab"/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принятия стратегии автотуризма в Российской Ф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14:paraId="7DE137AD" w14:textId="75229F19" w:rsidR="007B774E" w:rsidRPr="007B774E" w:rsidRDefault="007B774E" w:rsidP="007B774E">
      <w:pPr>
        <w:pStyle w:val="ab"/>
        <w:numPr>
          <w:ilvl w:val="0"/>
          <w:numId w:val="7"/>
        </w:numPr>
        <w:tabs>
          <w:tab w:val="num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обеспечение сферы туризма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текущая государственная политика, необходимость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подхода к выстраиванию кадрового обеспечения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туризме</w:t>
      </w:r>
    </w:p>
    <w:p w14:paraId="158CAA64" w14:textId="5FE568BB" w:rsidR="007B774E" w:rsidRDefault="007B774E" w:rsidP="007B77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пленарного совещания было подписано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сотрудничестве в сфере развития системы добровольной классификации кемпингов 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Национальным Союзом профессионалов индустрии кемпингов и автотуризм</w:t>
      </w:r>
      <w:r w:rsid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2C331CFC" w14:textId="77777777" w:rsidR="007B774E" w:rsidRDefault="007B774E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C4944" w14:textId="7F687568" w:rsidR="00034669" w:rsidRPr="005E5B89" w:rsidRDefault="009F6964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проводилось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и поддержке Министерства экономического развития Российской Федерации с участием представителей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8C" w:rsidRP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Государственной Думы по туризму и развитию туристической инфраструктуры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 «Корпорации «</w:t>
      </w:r>
      <w:proofErr w:type="spellStart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</w:t>
      </w:r>
      <w:proofErr w:type="gramStart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Министерства Российской Федерации по развитию Дальнего Востока и Арктики, АНО «Агентства стратегических инициатив по продвижению новых проектов» (АСИ), </w:t>
      </w:r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Роскачества</w:t>
      </w:r>
      <w:proofErr w:type="spellEnd"/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DB6" w:rsidRP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института аккредитации </w:t>
      </w:r>
      <w:proofErr w:type="spellStart"/>
      <w:r w:rsidRP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Росаккредитации</w:t>
      </w:r>
      <w:proofErr w:type="spellEnd"/>
      <w:r w:rsidRPr="009F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(НИАР), АНО «Национальное агентство развития квалификаций»,  </w:t>
      </w:r>
      <w:r w:rsidR="00551DB6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ТПП РФ   по предпринимательству  в сфере туризма,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 профильных ВУЗов, 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РСТ, АТОР и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proofErr w:type="gramStart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РОИВ</w:t>
      </w:r>
      <w:proofErr w:type="gramEnd"/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12BD9" w14:textId="77777777" w:rsidR="003C15DF" w:rsidRPr="005E5B89" w:rsidRDefault="003C15DF" w:rsidP="00237C72">
      <w:pPr>
        <w:pStyle w:val="ab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01424" w14:textId="77777777" w:rsidR="00081F8C" w:rsidRDefault="00034669" w:rsidP="00081F8C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«Национальные туристические маршруты (НТМ), зачем они нужны туроператору и территории»</w:t>
      </w:r>
    </w:p>
    <w:p w14:paraId="729450A1" w14:textId="55F197E5" w:rsidR="00034669" w:rsidRPr="00081F8C" w:rsidRDefault="00081F8C" w:rsidP="00081F8C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сессия Медиа-холдинга </w:t>
      </w:r>
      <w:proofErr w:type="spellStart"/>
      <w:r w:rsidRPr="00081F8C">
        <w:rPr>
          <w:rFonts w:ascii="Times New Roman" w:eastAsia="Times New Roman" w:hAnsi="Times New Roman" w:cs="Times New Roman"/>
          <w:sz w:val="24"/>
          <w:szCs w:val="24"/>
          <w:lang w:eastAsia="ru-RU"/>
        </w:rPr>
        <w:t>Profi.Travel</w:t>
      </w:r>
      <w:proofErr w:type="spellEnd"/>
      <w:r w:rsidRPr="0008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 компетенций по въездному туризму РСТ «Межрегиональные маршруты для иностранных туристов»</w:t>
      </w:r>
      <w:r w:rsidR="00034669" w:rsidRPr="00081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DBC05C" w14:textId="25FEFE5B" w:rsidR="007235E6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сессия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</w:t>
      </w: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«Тропы к успеху. Развитие активного туризма в России»</w:t>
      </w:r>
    </w:p>
    <w:p w14:paraId="47A1DAFD" w14:textId="77777777" w:rsidR="007235E6" w:rsidRDefault="007235E6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сессия «Разворот. Образ будущего в системе высшего образования в туризме и гостеприимстве»</w:t>
      </w:r>
    </w:p>
    <w:p w14:paraId="3615A142" w14:textId="77777777" w:rsidR="000C0BC9" w:rsidRPr="000C0BC9" w:rsidRDefault="000C0BC9" w:rsidP="000C0BC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«Индустрия кемпингов России - новые направления развития»</w:t>
      </w:r>
    </w:p>
    <w:p w14:paraId="76D825AF" w14:textId="77777777" w:rsidR="000C0BC9" w:rsidRPr="000C0BC9" w:rsidRDefault="000C0BC9" w:rsidP="000C0BC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«Событийные мероприятия и специализированные маршруты для автотуристов и </w:t>
      </w:r>
      <w:proofErr w:type="spellStart"/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караванеров</w:t>
      </w:r>
      <w:proofErr w:type="spellEnd"/>
      <w:r w:rsidRPr="000C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кому они больше нужны автотуристам или регионам?»</w:t>
      </w:r>
    </w:p>
    <w:p w14:paraId="0D47D268" w14:textId="674F6D2C" w:rsidR="00034669" w:rsidRPr="005E5B89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образовательная программа для туристических операторов РФ «Едем к соседям! Тенденции развития межрегиональных маршрутов для школьников и молодежи»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 детскому и семейному туризму РСТ</w:t>
      </w:r>
    </w:p>
    <w:p w14:paraId="4919D73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Всероссийского конкурса «Туристический код моего города, поселка, района — ПРО-туризм 2024»</w:t>
      </w:r>
    </w:p>
    <w:p w14:paraId="7801D46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для туроператоров по участию в программе «Больше, чем путешествие»</w:t>
      </w:r>
    </w:p>
    <w:p w14:paraId="793E6B3A" w14:textId="28BD11EB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Честный разговор по взаимодействию и работе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турагентов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туроператорами «Весеннее обострение. Поговорим об „острых углах“ связки туроператорского и турагент</w:t>
      </w:r>
      <w:r w:rsid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бизнесов». Организаторы: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АТОР</w:t>
      </w:r>
    </w:p>
    <w:p w14:paraId="6AA47AFE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Агентства стратегических инициатив (АСИ) по промышленному туризму</w:t>
      </w:r>
    </w:p>
    <w:p w14:paraId="430F43E8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сессия Комитета РСТ по культурно-познавательному туризму «Аттестация экскурсоводов: практическая польза»</w:t>
      </w:r>
    </w:p>
    <w:p w14:paraId="26E247FD" w14:textId="284ED62C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«Преимущества работы с крупнейшим оператором по внутреннему туризму «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Мультитур</w:t>
      </w:r>
      <w:proofErr w:type="spell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Основное направления, 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топовые</w:t>
      </w:r>
      <w:proofErr w:type="spell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отели, эксклюзивные предложения»</w:t>
      </w:r>
    </w:p>
    <w:p w14:paraId="14DE3614" w14:textId="77777777" w:rsidR="00602863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"Сотрудничество в экосистеме франчайзинга  "FUN&amp;SUN"</w:t>
      </w:r>
    </w:p>
    <w:p w14:paraId="737B228F" w14:textId="3AD3E318" w:rsidR="00237C72" w:rsidRPr="00237C72" w:rsidRDefault="00237C72" w:rsidP="00602863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63" w:rsidRPr="00602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Кейс-сессия «Агенты изменений. Партнерство во взаимодействии юного поколения и профессионалов сферы туризма»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93FD8FF" w14:textId="77777777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«Частное музейное дело – бизнес или социальная ответственность»</w:t>
      </w:r>
    </w:p>
    <w:p w14:paraId="736A2D45" w14:textId="61748387" w:rsidR="00034669" w:rsidRPr="005E5B89" w:rsidRDefault="00034669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Дискуссионная площадка: «Туры по святым местам для кого: паломники или туристы?»</w:t>
      </w:r>
    </w:p>
    <w:p w14:paraId="4B57A541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«Речные круизы и водный туризм: региональный фокус»</w:t>
      </w:r>
    </w:p>
    <w:p w14:paraId="7C6B8BBF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Авторский семинар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-маркетолога Елены Белоусовой «Маркетинговая стратегия сезона-2024»</w:t>
      </w:r>
    </w:p>
    <w:p w14:paraId="1DD3330B" w14:textId="701C7FA5" w:rsid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семинар «Вопросы использования лицензионных фото и видеоматериалов в туризме. Как не попасть на штрафы и судебные издержки»</w:t>
      </w:r>
    </w:p>
    <w:p w14:paraId="6257A841" w14:textId="45237CC7" w:rsidR="00237C72" w:rsidRPr="005E5B89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</w:t>
      </w:r>
      <w:proofErr w:type="gram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кейс-чемпионата</w:t>
      </w:r>
      <w:proofErr w:type="gramEnd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гостеприимства </w:t>
      </w:r>
      <w:proofErr w:type="spellStart"/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</w:p>
    <w:p w14:paraId="44DD161F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совещание туристских информационных центров (ТИЦ), организатор: НАИТО</w:t>
      </w:r>
    </w:p>
    <w:p w14:paraId="70A6874A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«Креативные подходы к развитию сельского туризма. Опыт российских регионов по привлечению потенциала студентов и молодежи».</w:t>
      </w:r>
    </w:p>
    <w:p w14:paraId="3FA10E8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семинар от компании «Юристы для турбизнеса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Байбородин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партнеры»</w:t>
      </w:r>
    </w:p>
    <w:p w14:paraId="20B73992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в рамках Заседания  Комитета ТПП РФ   по предпринимательству  в сфере туризма. "Внутренний региональный турпродукт. Лучшие практики взаимодействия. Бизнес, ТПП, органы власти"</w:t>
      </w:r>
    </w:p>
    <w:p w14:paraId="3028586D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Круглый стол «Календари туристических событий городов и регионов»</w:t>
      </w:r>
    </w:p>
    <w:p w14:paraId="18842388" w14:textId="1680B379" w:rsidR="00034669" w:rsidRPr="002B5E0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Кейс-сессия  </w:t>
      </w:r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«Лучшие практики туристических маршрутов России» </w:t>
      </w: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«Яркие кейсы частных музеев и частных инициатив в области культуры»</w:t>
      </w:r>
    </w:p>
    <w:p w14:paraId="32BE0DBA" w14:textId="77777777" w:rsidR="00237C72" w:rsidRPr="00237C72" w:rsidRDefault="00237C72" w:rsidP="00237C72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совещание регионов-участников национального туристского проекта «Императорский маршрут»</w:t>
      </w:r>
    </w:p>
    <w:p w14:paraId="4BDAF697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Гастрошоу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презентация балтийской кухни</w:t>
      </w:r>
    </w:p>
    <w:p w14:paraId="30830236" w14:textId="4C4C3B5C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конференция по IT технологиям и продукту в туризме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Intelligent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Marketing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участии Комитета по 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РСТ «Искусственный и эмоциональный </w:t>
      </w:r>
      <w:r w:rsidR="003C15DF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 трансформируется туристический бизнес в новой технологической парадигме?»</w:t>
      </w:r>
    </w:p>
    <w:p w14:paraId="2CF88CE3" w14:textId="2AE5E5C8" w:rsidR="00034669" w:rsidRPr="005E5B8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АНО «Агентство развития Мончегорска»</w:t>
      </w:r>
      <w:r w:rsidR="002B5E09" w:rsidRPr="0072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Имандра</w:t>
      </w:r>
      <w:proofErr w:type="spellEnd"/>
      <w:r w:rsidR="002B5E09"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новая точка на карте Русского Севера"</w:t>
      </w:r>
    </w:p>
    <w:p w14:paraId="30BAC959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Межрегиональный благотворительный аукцион «Турбизнес с открытым сердцем» в пользу подопечных Детского хосписа «Дом с маяком»</w:t>
      </w:r>
    </w:p>
    <w:p w14:paraId="52161AED" w14:textId="59F226CC" w:rsidR="00350935" w:rsidRPr="005E5B89" w:rsidRDefault="001828D7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Панельная дискуссия «Арктика: новые возможности для инвестиций и путешествий»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актуальным вопросам развития туризма на Дальнем Востоке и Арктической зоне Российской Федерации</w:t>
      </w:r>
    </w:p>
    <w:p w14:paraId="1DC98032" w14:textId="6E7666F2" w:rsidR="00034669" w:rsidRPr="005E5B89" w:rsidRDefault="00350935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Бизнес-форум «Креативный туризм в России</w:t>
      </w:r>
      <w:r w:rsidR="00D4611D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FC4F6A" w14:textId="57B7CF63" w:rsidR="00B95699" w:rsidRPr="00B95699" w:rsidRDefault="00B95699" w:rsidP="00B9569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Экспресс-экспертиза «Почему нам не дают грант?»</w:t>
      </w:r>
    </w:p>
    <w:p w14:paraId="162E2079" w14:textId="77777777" w:rsidR="00237C72" w:rsidRDefault="002B5E0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 «Искусственный интеллект и BIG </w:t>
      </w:r>
      <w:proofErr w:type="spellStart"/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туризме»</w:t>
      </w:r>
    </w:p>
    <w:p w14:paraId="5515BDFF" w14:textId="02A0840C" w:rsidR="00034669" w:rsidRPr="005E5B89" w:rsidRDefault="00034669" w:rsidP="007235E6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935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ятый Форум устойчивого туризма «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выбирать»</w:t>
      </w:r>
    </w:p>
    <w:p w14:paraId="4A3638CA" w14:textId="77777777" w:rsidR="0003466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«Коллекция брендов регионов России: в поисках сокровищ нации»</w:t>
      </w:r>
    </w:p>
    <w:p w14:paraId="1D2D7C8B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Регионального совета Российского союза туриндустрии</w:t>
      </w:r>
    </w:p>
    <w:p w14:paraId="750FAE32" w14:textId="77777777" w:rsidR="00034669" w:rsidRPr="005E5B89" w:rsidRDefault="00034669" w:rsidP="005E5B89">
      <w:pPr>
        <w:pStyle w:val="ab"/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Президиума Правления Российского союза туриндустрии </w:t>
      </w:r>
    </w:p>
    <w:p w14:paraId="759A9BDD" w14:textId="77777777" w:rsidR="00034669" w:rsidRPr="005E5B89" w:rsidRDefault="00034669" w:rsidP="00237C72">
      <w:pPr>
        <w:pStyle w:val="ab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C8B53" w14:textId="23D7B9C8" w:rsidR="00034669" w:rsidRPr="005E5B89" w:rsidRDefault="00BB55B0" w:rsidP="005E5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марта, второй день «</w:t>
      </w:r>
      <w:proofErr w:type="spellStart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Интурмаркета</w:t>
      </w:r>
      <w:proofErr w:type="spellEnd"/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традиционно </w:t>
      </w:r>
      <w:r w:rsidR="005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Днем благотворительности. Его цель — поддержка хосписа «Дом с маяком», опекающего детей с неизлечимыми заболеваниями. В дни работы выставки </w:t>
      </w:r>
      <w:r w:rsidR="0052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средств на  39-го подопечного нашего проекта </w:t>
      </w:r>
      <w:r w:rsidR="00525F7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«Турбизнес с открытым сердцем», в рамках благотворительного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52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были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разыграны самые разные лоты — туристические, гастрономические, сувенирные, художественные</w:t>
      </w:r>
      <w:r w:rsidR="00D2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было собрано более 167</w:t>
      </w:r>
      <w:r w:rsidR="00525F7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F2A148" w14:textId="2D2CDDA0" w:rsidR="00E0412A" w:rsidRPr="005E5B89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выставки</w:t>
      </w: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: ООО «Экспотур» (Россия)</w:t>
      </w:r>
      <w:r w:rsidR="00B255F8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BF7D1" w14:textId="2F968AFE" w:rsidR="00E0412A" w:rsidRPr="005E5B89" w:rsidRDefault="00B255F8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+7 (495) </w:t>
      </w:r>
      <w:r w:rsidR="00034669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762-87-65, +7 (495) 626-43-69, </w:t>
      </w:r>
      <w:r w:rsidR="00E0412A" w:rsidRPr="005E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="00E0412A" w:rsidRPr="005E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itm@itmexpo.ru</w:t>
        </w:r>
      </w:hyperlink>
    </w:p>
    <w:p w14:paraId="069AD6C7" w14:textId="77777777" w:rsidR="00B255F8" w:rsidRPr="00393383" w:rsidRDefault="00B255F8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61B8" w14:textId="77257858" w:rsidR="00E0412A" w:rsidRDefault="00E0412A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ЦВК «Экспоцентр», павильон</w:t>
      </w:r>
      <w:r w:rsidR="00D13441" w:rsidRPr="0039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</w:t>
      </w:r>
      <w:r w:rsidR="00B255F8" w:rsidRPr="0039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3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CDA82CC" w14:textId="77777777" w:rsidR="00393383" w:rsidRPr="00393383" w:rsidRDefault="00393383" w:rsidP="005E5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D524A" w14:textId="7A24A5FB" w:rsidR="00F8522F" w:rsidRPr="00393383" w:rsidRDefault="00E0412A" w:rsidP="00BB55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93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встречи на выставке</w:t>
      </w:r>
      <w:r w:rsidR="00393383" w:rsidRPr="00393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</w:t>
      </w:r>
      <w:proofErr w:type="spellStart"/>
      <w:r w:rsidR="00393383" w:rsidRPr="00393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Интурмаркет</w:t>
      </w:r>
      <w:proofErr w:type="spellEnd"/>
      <w:r w:rsidR="00393383" w:rsidRPr="00393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 17-19 марта 2025 года</w:t>
      </w:r>
      <w:r w:rsidRPr="00393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sectPr w:rsidR="00F8522F" w:rsidRPr="00393383" w:rsidSect="00D850B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1259C" w14:textId="77777777" w:rsidR="00C764F9" w:rsidRDefault="00C764F9" w:rsidP="00C1236F">
      <w:pPr>
        <w:spacing w:after="0" w:line="240" w:lineRule="auto"/>
      </w:pPr>
      <w:r>
        <w:separator/>
      </w:r>
    </w:p>
  </w:endnote>
  <w:endnote w:type="continuationSeparator" w:id="0">
    <w:p w14:paraId="04407B73" w14:textId="77777777" w:rsidR="00C764F9" w:rsidRDefault="00C764F9" w:rsidP="00C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EBC0" w14:textId="34D68CE7" w:rsidR="00C1236F" w:rsidRDefault="00107180" w:rsidP="00C1236F">
    <w:pPr>
      <w:pStyle w:val="a5"/>
      <w:ind w:left="-1701"/>
    </w:pPr>
    <w:r>
      <w:rPr>
        <w:noProof/>
        <w:lang w:eastAsia="ru-RU"/>
      </w:rPr>
      <w:drawing>
        <wp:inline distT="0" distB="0" distL="0" distR="0" wp14:anchorId="39D113AC" wp14:editId="613AB9E8">
          <wp:extent cx="7539766" cy="1028700"/>
          <wp:effectExtent l="0" t="0" r="4445" b="0"/>
          <wp:docPr id="75" name="Рисунок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291" cy="1030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E93A" w14:textId="707E8B80" w:rsidR="00E26889" w:rsidRDefault="00107180" w:rsidP="00E26889">
    <w:pPr>
      <w:pStyle w:val="a5"/>
      <w:ind w:left="-1701"/>
    </w:pPr>
    <w:r>
      <w:rPr>
        <w:noProof/>
        <w:lang w:eastAsia="ru-RU"/>
      </w:rPr>
      <w:drawing>
        <wp:inline distT="0" distB="0" distL="0" distR="0" wp14:anchorId="3AEF5C42" wp14:editId="168C322D">
          <wp:extent cx="7539766" cy="1028700"/>
          <wp:effectExtent l="0" t="0" r="4445" b="0"/>
          <wp:docPr id="74" name="Рисунок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000" cy="102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A7BD" w14:textId="77777777" w:rsidR="00C764F9" w:rsidRDefault="00C764F9" w:rsidP="00C1236F">
      <w:pPr>
        <w:spacing w:after="0" w:line="240" w:lineRule="auto"/>
      </w:pPr>
      <w:r>
        <w:separator/>
      </w:r>
    </w:p>
  </w:footnote>
  <w:footnote w:type="continuationSeparator" w:id="0">
    <w:p w14:paraId="0993EBA9" w14:textId="77777777" w:rsidR="00C764F9" w:rsidRDefault="00C764F9" w:rsidP="00C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B0EE" w14:textId="61374D47" w:rsidR="00C1236F" w:rsidRDefault="00C1236F" w:rsidP="00C1236F">
    <w:pPr>
      <w:pStyle w:val="a3"/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EB784" w14:textId="5BC36F0C" w:rsidR="00E26889" w:rsidRDefault="00D850B7" w:rsidP="00E26889">
    <w:pPr>
      <w:pStyle w:val="a3"/>
      <w:ind w:left="-1701"/>
    </w:pPr>
    <w:r w:rsidRPr="00D850B7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55636E0E" wp14:editId="18CB81C2">
          <wp:extent cx="7708816" cy="1350405"/>
          <wp:effectExtent l="0" t="0" r="6985" b="2540"/>
          <wp:docPr id="1" name="Рисунок 1" descr="\\DESKTOP-G7MSTNS\Archive\ИТМ-2024\шапоч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G7MSTNS\Archive\ИТМ-2024\шапоч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190" cy="1352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A5"/>
    <w:multiLevelType w:val="multilevel"/>
    <w:tmpl w:val="95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C0143"/>
    <w:multiLevelType w:val="hybridMultilevel"/>
    <w:tmpl w:val="06E4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523"/>
    <w:multiLevelType w:val="multilevel"/>
    <w:tmpl w:val="04B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2991"/>
    <w:multiLevelType w:val="hybridMultilevel"/>
    <w:tmpl w:val="C7F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C6B9E"/>
    <w:multiLevelType w:val="hybridMultilevel"/>
    <w:tmpl w:val="BCC8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5EE8"/>
    <w:multiLevelType w:val="hybridMultilevel"/>
    <w:tmpl w:val="45F2B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854E0"/>
    <w:multiLevelType w:val="multilevel"/>
    <w:tmpl w:val="C3BE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10EB6"/>
    <w:multiLevelType w:val="hybridMultilevel"/>
    <w:tmpl w:val="384E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2DB0"/>
    <w:multiLevelType w:val="multilevel"/>
    <w:tmpl w:val="E04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C103F"/>
    <w:multiLevelType w:val="hybridMultilevel"/>
    <w:tmpl w:val="CF9E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55469"/>
    <w:multiLevelType w:val="hybridMultilevel"/>
    <w:tmpl w:val="227A1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F"/>
    <w:rsid w:val="00014516"/>
    <w:rsid w:val="00024EAB"/>
    <w:rsid w:val="00034669"/>
    <w:rsid w:val="00075143"/>
    <w:rsid w:val="00081F8C"/>
    <w:rsid w:val="000C0BC9"/>
    <w:rsid w:val="00107180"/>
    <w:rsid w:val="0011502B"/>
    <w:rsid w:val="00116DDB"/>
    <w:rsid w:val="00150649"/>
    <w:rsid w:val="001828D7"/>
    <w:rsid w:val="00187333"/>
    <w:rsid w:val="001C77C8"/>
    <w:rsid w:val="001D6290"/>
    <w:rsid w:val="001E4994"/>
    <w:rsid w:val="002019FB"/>
    <w:rsid w:val="00203031"/>
    <w:rsid w:val="00205F0A"/>
    <w:rsid w:val="0020728F"/>
    <w:rsid w:val="00237C72"/>
    <w:rsid w:val="002767CB"/>
    <w:rsid w:val="00287AB7"/>
    <w:rsid w:val="00296769"/>
    <w:rsid w:val="002B5E09"/>
    <w:rsid w:val="002D0BFC"/>
    <w:rsid w:val="00350935"/>
    <w:rsid w:val="00350D1E"/>
    <w:rsid w:val="00381B31"/>
    <w:rsid w:val="00387369"/>
    <w:rsid w:val="00393383"/>
    <w:rsid w:val="003B242F"/>
    <w:rsid w:val="003C15DF"/>
    <w:rsid w:val="003D3D2C"/>
    <w:rsid w:val="003F0893"/>
    <w:rsid w:val="00433D19"/>
    <w:rsid w:val="004A0420"/>
    <w:rsid w:val="004B625D"/>
    <w:rsid w:val="004C7C76"/>
    <w:rsid w:val="00525F7F"/>
    <w:rsid w:val="00543F2F"/>
    <w:rsid w:val="00551DB6"/>
    <w:rsid w:val="00573C65"/>
    <w:rsid w:val="0059095A"/>
    <w:rsid w:val="0059729D"/>
    <w:rsid w:val="005D013B"/>
    <w:rsid w:val="005E5B89"/>
    <w:rsid w:val="00602863"/>
    <w:rsid w:val="00641710"/>
    <w:rsid w:val="0064782A"/>
    <w:rsid w:val="00653CBB"/>
    <w:rsid w:val="006829E1"/>
    <w:rsid w:val="00684944"/>
    <w:rsid w:val="006D3715"/>
    <w:rsid w:val="007235E6"/>
    <w:rsid w:val="0077103E"/>
    <w:rsid w:val="007B774E"/>
    <w:rsid w:val="007C4F62"/>
    <w:rsid w:val="007E42F8"/>
    <w:rsid w:val="00896E4B"/>
    <w:rsid w:val="008B4956"/>
    <w:rsid w:val="008E6455"/>
    <w:rsid w:val="009460AA"/>
    <w:rsid w:val="00950008"/>
    <w:rsid w:val="00950AA9"/>
    <w:rsid w:val="00961CC2"/>
    <w:rsid w:val="009F6964"/>
    <w:rsid w:val="00A31029"/>
    <w:rsid w:val="00AD010A"/>
    <w:rsid w:val="00AE557C"/>
    <w:rsid w:val="00AF525A"/>
    <w:rsid w:val="00B24A92"/>
    <w:rsid w:val="00B255F8"/>
    <w:rsid w:val="00B60916"/>
    <w:rsid w:val="00B72C67"/>
    <w:rsid w:val="00B909E9"/>
    <w:rsid w:val="00B95699"/>
    <w:rsid w:val="00BB55B0"/>
    <w:rsid w:val="00C10131"/>
    <w:rsid w:val="00C1236F"/>
    <w:rsid w:val="00C327AE"/>
    <w:rsid w:val="00C378D3"/>
    <w:rsid w:val="00C40803"/>
    <w:rsid w:val="00C764F9"/>
    <w:rsid w:val="00D13441"/>
    <w:rsid w:val="00D2398C"/>
    <w:rsid w:val="00D460E5"/>
    <w:rsid w:val="00D4611D"/>
    <w:rsid w:val="00D73A26"/>
    <w:rsid w:val="00D850B7"/>
    <w:rsid w:val="00D959D8"/>
    <w:rsid w:val="00DA064B"/>
    <w:rsid w:val="00DC543C"/>
    <w:rsid w:val="00DD2EC8"/>
    <w:rsid w:val="00E0412A"/>
    <w:rsid w:val="00E26889"/>
    <w:rsid w:val="00E80C3C"/>
    <w:rsid w:val="00EB3A7A"/>
    <w:rsid w:val="00EC0346"/>
    <w:rsid w:val="00F02E7F"/>
    <w:rsid w:val="00F07D13"/>
    <w:rsid w:val="00F37B96"/>
    <w:rsid w:val="00F50141"/>
    <w:rsid w:val="00F520B5"/>
    <w:rsid w:val="00F8522F"/>
    <w:rsid w:val="00FC3BC1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6F"/>
  </w:style>
  <w:style w:type="paragraph" w:styleId="a5">
    <w:name w:val="footer"/>
    <w:basedOn w:val="a"/>
    <w:link w:val="a6"/>
    <w:uiPriority w:val="99"/>
    <w:unhideWhenUsed/>
    <w:rsid w:val="00C1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6F"/>
  </w:style>
  <w:style w:type="character" w:styleId="a7">
    <w:name w:val="Hyperlink"/>
    <w:basedOn w:val="a0"/>
    <w:uiPriority w:val="99"/>
    <w:unhideWhenUsed/>
    <w:rsid w:val="00F8522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C2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88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268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0412A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B72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52.ru/catalog/id/282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tm@itm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mexpo.ru/about/progra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Чесноков</dc:creator>
  <cp:lastModifiedBy>Olga</cp:lastModifiedBy>
  <cp:revision>13</cp:revision>
  <cp:lastPrinted>2022-11-14T13:54:00Z</cp:lastPrinted>
  <dcterms:created xsi:type="dcterms:W3CDTF">2024-03-26T06:16:00Z</dcterms:created>
  <dcterms:modified xsi:type="dcterms:W3CDTF">2024-03-26T07:57:00Z</dcterms:modified>
</cp:coreProperties>
</file>