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9525" distL="0" distR="120015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623685" cy="126682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>Пресс-релиз X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 xml:space="preserve"> Международной туристической выставки «Интурмаркет»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bCs/>
          <w:iCs/>
          <w:sz w:val="24"/>
          <w:szCs w:val="24"/>
          <w:lang w:eastAsia="ru-RU"/>
        </w:rPr>
        <w:t>(11-13  марта 2017 года, МВЦ «Крокус Экспо», павильон № 1)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 xml:space="preserve">Официальная поддержка выставки: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Правительство Российской Федерации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Министерство культуры Российской Федерации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Федеральное агентство по туризму 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>Департамент спорта и туризма города Москвы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Всемирная туристская организация (ЮНВТО)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Российский Союз Туриндустрии (РСТ)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Ассоциация Туроператоров России (АТОР)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 xml:space="preserve">Стратегический партнер выставки: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Алтайский край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 xml:space="preserve">Генеральный В2В информационный партнер: </w:t>
      </w:r>
      <w:r>
        <w:rPr>
          <w:rFonts w:eastAsia="Calibri" w:cs="Times New Roman" w:ascii="Times New Roman" w:hAnsi="Times New Roman"/>
          <w:sz w:val="24"/>
          <w:szCs w:val="24"/>
          <w:lang w:val="en-US" w:eastAsia="ru-RU"/>
        </w:rPr>
        <w:t>Profi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.</w:t>
      </w:r>
      <w:r>
        <w:rPr>
          <w:rFonts w:eastAsia="Calibri" w:cs="Times New Roman" w:ascii="Times New Roman" w:hAnsi="Times New Roman"/>
          <w:sz w:val="24"/>
          <w:szCs w:val="24"/>
          <w:lang w:val="en-US" w:eastAsia="ru-RU"/>
        </w:rPr>
        <w:t>Travel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Генеральный информационный партнер: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Вести.Туризм</w:t>
      </w:r>
    </w:p>
    <w:p>
      <w:pPr>
        <w:pStyle w:val="Normal"/>
        <w:spacing w:beforeAutospacing="1" w:afterAutospacing="1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Выставка «Интурмаркет» -  профильная туристическая площадка для расширения внутриотраслевого диалога и выработки оптимальных решений и путей развития рынка в новых условиях. Здесь вырабатываются  эффективные механизмы и налаживаются межотраслевые связи, которые помогают сформировать принципиально новые качественные туристические продукты и поднять уровень сервиса в индустрии. «Интурмаркет» - единственная в России выставка, которая  представляет полный  турпродукт нашей страны – в ней  участвуют абсолютно все регионы России. Без всякого преувеличения - выставка «Интурмаркет» находится  «на пике» основного туристического тренда – импортозамещения в туризме. 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 </w:t>
      </w:r>
      <w:r>
        <w:rPr>
          <w:rFonts w:eastAsia="Calibri" w:cs="Times New Roman" w:ascii="Times New Roman" w:hAnsi="Times New Roman"/>
          <w:sz w:val="24"/>
          <w:szCs w:val="24"/>
        </w:rPr>
        <w:t>При этом на выставке представлены традиционные лидеры выездного турпотока россиян: Испания, Турция, Египет, Греция, Болгария, Марокко, Китай, Румыния, Кипр, Таиланд и другие страны, для которых Россия является традиционным и любимым рынком. Очень активны страны СНГ и Прибалтики.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Российская региональная экспозиция  будет представлена подавляющим большинством </w:t>
      </w:r>
      <w:r>
        <w:rPr>
          <w:rFonts w:eastAsia="Calibri" w:cs="Times New Roman" w:ascii="Times New Roman" w:hAnsi="Times New Roman"/>
          <w:bCs/>
          <w:sz w:val="24"/>
          <w:szCs w:val="24"/>
          <w:lang w:eastAsia="ru-RU"/>
        </w:rPr>
        <w:t xml:space="preserve">регионов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от Калининграда до Владивостока. Среди них – 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 xml:space="preserve">стратегический  партнер выставки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ru-RU"/>
        </w:rPr>
        <w:t>Алтайский край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. В рамках участия края на стенде  800 кв.м. организаторы планируют масштабную презентацию туркомпаний, курортов, здравниц, народных промыслов, возможностей эко-туризма, выступление фольклорных ансамблей и многое другое. На выставке традиционно будет присутствовать Губернатор региона — А. Б. Карлин.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Особенностью «Интурмаркета» в этом году стало то, что впервые регионы смогли организовать единое экспозиционное пространство по подавляющему большинству брендовых маршрутов. Маршрут «Золотое кольцо» известен с советских времен во всем мире как путешествие по древним русским городам Центральной России, в этом году мы отмечаем его 50-летие. Впервые профессиональная аудитория и самостоятельные путешественники смогут наглядно увидеть  18 регионов ЦФО в едином выставочном интерфейсе и получить информацию об округе и его туристических возможностях в аккумулированном виде.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На тех же принципах развивается маршрут «Серебряное ожерелье России». Санкт-Петербург как мощный якорь позволяет привлечь внимание  туристов и к другим регионам северо-запада России.  Помимо Санкт-Петербурга, маршрут объединяет 10 субъектов: Республики Карелия, Коми, Ненецкий автономный округ, Архангельскую, Вологодскую, Калининградскую, Ленинградскую, Мурманскую, Новгородскую, Псковскую области. Их туристский потенциал огромен. Здесь представлены культурно-исторические памятники, красивые природные ландшафты и традиции малых народов.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 свою очередь маршруты «Великий шелковый путь», «Великий чайный путь» подчеркивают своеобразие восточных, южных  регионов страны, Кавказа. Внутри страны и на мировом уровне презентуются и другие маршруты, например, «Русские усадьбы», «Великий Волжский путь» с семьей регионов Приволжья,  «Восточное кольцо»  объединяющее регионы Дальнего  Востока - Республики Саха (Якутия) и Бурятия, Камчатский и Хабаровский края. Разрабатываются и действуют маршруты «Русская Арктика», «Реки России».</w:t>
      </w:r>
    </w:p>
    <w:p>
      <w:pPr>
        <w:pStyle w:val="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На выставке можно ознакомиться  с предложениями ведущих туроператоров и объектов размещения, ближе узнать о новых туристических маршрутах и принять участие в конкурсах и розыгрышах путевок.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Потенциальных путешественников порадуют дегустации национальных блюд и выступления фольклорных коллективов.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гости «Интурмаркета» с радостью отмечают удивительную атмосферу праздника, созданную на выставке. А профессионалы туристской отрасли по праву оценивают предоставленную возможность не только обсудить в тесном диалоге волнующие проблемы, но и найти решение многих острых вопросов.</w:t>
      </w:r>
    </w:p>
    <w:p>
      <w:pPr>
        <w:pStyle w:val="NoSpacing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Ключевые деловые мероприятия выставки «Интурмаркет-2017»</w:t>
      </w:r>
    </w:p>
    <w:p>
      <w:pPr>
        <w:pStyle w:val="NoSpacing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Конференция по вопросам развития детского туризма;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Семинар Ростуризма и UNWTO по развитию межрегиональных маршрутов «Шелкового пути»;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Совещание рабочей группы по вопросам продвижения Чемпионата мира FIFA 2018 и Кубка Конфидераций 2017;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День онлайн-выставки «Знай наше!» на «Интурмаркете»;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Заседание Правления и Регионального совета РСТ;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Презентации туристических возможностей Москвы и Московской области;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Конференция по малым историческим городам «Настоящая Россия»;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Конференция «Правовое обеспечение различных видов туризма»;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Круглый стол «Основные тенденции современного развития туристической сувенирной продукции»;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Всероссийское совещание по актуальным вопросам развития туризма;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Болгаро-российский круглый стол на тему „Здоровье и отдых – современные тенденции в развитии туристических услуг”;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Социально ответственный туризм или СОТ – концепция продвижения идей и принципов ответственного туризма;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Бизнес-семинар «Мини-курс по SMM-технологиям для продвижения объектов и субъектов туриндустрии»;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Круглый стол  «Великий Волжский путь. Шаг за шагом»;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Презентации турпродукта регионов Центрального Федерального округа;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Круглый стол по развитию въездного туризма совместно с маркетинговым агентством «Visit Russia»;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Межвузовское совещание по вопросам образования в туризме;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Круглый стол «Кавказ — Родина гостеприимства»;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Круглый стол «Интеграция события в турпродукт»;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Практический курс Академии SPA и Welness туризма</w:t>
      </w:r>
    </w:p>
    <w:p>
      <w:pPr>
        <w:pStyle w:val="NoSpacing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полной программой мероприятий «Интурмаркета» можно ознакомиться на сайте выставки.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Программа деловых встреч «Профессиональный покупатель / Hosted Buyers»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Цель программы: поддержка малого и среднего предпринимательства в туризме, предоставление комплекса услуг по повышению профессионального уровня и установлению деловых контактов между участниками выставки и профессионалами туристской сферы. Программа "Профессиональный покупатель" полностью финансируется силами компании "Экспотур".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Пакет участника включает: бесплатный авиаперелет или железнодорожный проезд из города пребывания в Москву и обратно экономическим классом; трансфер из/в аэропорт, ж/д вокзал; бесплатное размещение в гостинице;  включение информации об участнике в официальный каталог выставки;  участие в заранее спланированной деловой программе.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12 марта на «Интурмаркете» пройдет День благотворительности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Наша цель – поддержка Детского хосписа «Дом с маяком», опекающего детей с неизлечимыми заболеваниями и существующего на частные пожертвования.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Центральное событие акции - Благотворительный аукцион, все средства от которого пойдут в Детский хоспис «Дом с маяком» на приобретение специального оборудования для детей, ограниченных в движении по состоянию здоровья. Аукцион стартует 12 марта, в 12.00 в зале №4.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будем рады любому вашему участию в этом душевном проекте!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Организатор выставки:</w:t>
      </w:r>
      <w:r>
        <w:rPr>
          <w:rFonts w:cs="Times New Roman" w:ascii="Times New Roman" w:hAnsi="Times New Roman"/>
          <w:sz w:val="24"/>
          <w:szCs w:val="24"/>
        </w:rPr>
        <w:t xml:space="preserve"> ООО «Экспотур» (Россия)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Более подробная информация о выставке размещена на сайте www.itmexpo.ru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Телефоны: +7-(495) 626-43-69, (495) 626-21-73, (495) 626-21-72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</w:rPr>
        <w:t xml:space="preserve">e-mail: expo@tourfond.ru, </w:t>
      </w:r>
      <w:hyperlink r:id="rId3">
        <w:r>
          <w:rPr>
            <w:rStyle w:val="Style15"/>
            <w:rFonts w:cs="Times New Roman" w:ascii="Times New Roman" w:hAnsi="Times New Roman"/>
            <w:sz w:val="24"/>
            <w:szCs w:val="24"/>
          </w:rPr>
          <w:t>itm@expotour.org</w:t>
        </w:r>
      </w:hyperlink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проведения выставки: МВЦ «Крокус Экспо», Павильон № 1,  метро «Мякинино»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4"/>
          <w:szCs w:val="24"/>
        </w:rPr>
        <w:t>До встречи на выставке 11-13 марта 2017 года!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b5bf3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e7507c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b5b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e5a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6629d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56629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tm@expotour.or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LibreOffice/5.3.0.3$Windows_x86 LibreOffice_project/7074905676c47b82bbcfbea1aeefc84afe1c50e1</Application>
  <Pages>3</Pages>
  <Words>892</Words>
  <Characters>6476</Characters>
  <CharactersWithSpaces>7338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2016-10-20T21:16:00Z</dcterms:created>
  <dc:creator>vera</dc:creator>
  <dc:description/>
  <dc:language>ru-RU</dc:language>
  <cp:lastModifiedBy/>
  <dcterms:modified xsi:type="dcterms:W3CDTF">2017-03-03T23:39:09Z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